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6C9" w:rsidRDefault="00E876B2" w:rsidP="00E876B2">
      <w:pPr>
        <w:jc w:val="center"/>
        <w:rPr>
          <w:sz w:val="28"/>
          <w:szCs w:val="28"/>
        </w:rPr>
      </w:pPr>
      <w:r w:rsidRPr="00E876B2">
        <w:rPr>
          <w:sz w:val="28"/>
          <w:szCs w:val="28"/>
        </w:rPr>
        <w:t>上海电力大学</w:t>
      </w:r>
      <w:r w:rsidR="00305C4C" w:rsidRPr="00E876B2">
        <w:rPr>
          <w:rFonts w:hint="eastAsia"/>
          <w:sz w:val="28"/>
          <w:szCs w:val="28"/>
        </w:rPr>
        <w:t>2022</w:t>
      </w:r>
      <w:r w:rsidR="00305C4C" w:rsidRPr="00E876B2">
        <w:rPr>
          <w:rFonts w:hint="eastAsia"/>
          <w:sz w:val="28"/>
          <w:szCs w:val="28"/>
        </w:rPr>
        <w:t>年度</w:t>
      </w:r>
      <w:r w:rsidRPr="00E876B2">
        <w:rPr>
          <w:sz w:val="28"/>
          <w:szCs w:val="28"/>
        </w:rPr>
        <w:t>实验室安全应急演练</w:t>
      </w:r>
      <w:r w:rsidR="00305C4C">
        <w:rPr>
          <w:sz w:val="28"/>
          <w:szCs w:val="28"/>
        </w:rPr>
        <w:t>情况表</w:t>
      </w:r>
    </w:p>
    <w:p w:rsidR="00E876B2" w:rsidRPr="00E876B2" w:rsidRDefault="00E876B2" w:rsidP="00E876B2">
      <w:pPr>
        <w:jc w:val="center"/>
        <w:rPr>
          <w:sz w:val="28"/>
          <w:szCs w:val="28"/>
        </w:rPr>
      </w:pPr>
    </w:p>
    <w:tbl>
      <w:tblPr>
        <w:tblStyle w:val="a3"/>
        <w:tblW w:w="8822" w:type="dxa"/>
        <w:jc w:val="center"/>
        <w:tblLook w:val="04A0" w:firstRow="1" w:lastRow="0" w:firstColumn="1" w:lastColumn="0" w:noHBand="0" w:noVBand="1"/>
      </w:tblPr>
      <w:tblGrid>
        <w:gridCol w:w="1818"/>
        <w:gridCol w:w="3260"/>
        <w:gridCol w:w="1417"/>
        <w:gridCol w:w="2327"/>
      </w:tblGrid>
      <w:tr w:rsidR="00E876B2" w:rsidTr="00E876B2">
        <w:trPr>
          <w:trHeight w:val="779"/>
          <w:jc w:val="center"/>
        </w:trPr>
        <w:tc>
          <w:tcPr>
            <w:tcW w:w="1818" w:type="dxa"/>
            <w:vAlign w:val="center"/>
          </w:tcPr>
          <w:p w:rsidR="00E876B2" w:rsidRDefault="00E876B2" w:rsidP="00E876B2">
            <w:pPr>
              <w:jc w:val="center"/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3260" w:type="dxa"/>
            <w:vAlign w:val="center"/>
          </w:tcPr>
          <w:p w:rsidR="00E876B2" w:rsidRDefault="005F721E" w:rsidP="00E876B2">
            <w:pPr>
              <w:jc w:val="center"/>
            </w:pPr>
            <w:r>
              <w:rPr>
                <w:rFonts w:hint="eastAsia"/>
              </w:rPr>
              <w:t>计算机科学与技术学院</w:t>
            </w:r>
          </w:p>
        </w:tc>
        <w:tc>
          <w:tcPr>
            <w:tcW w:w="1417" w:type="dxa"/>
            <w:vAlign w:val="center"/>
          </w:tcPr>
          <w:p w:rsidR="00E876B2" w:rsidRDefault="004D3BA4" w:rsidP="00E876B2">
            <w:pPr>
              <w:jc w:val="center"/>
            </w:pPr>
            <w:r>
              <w:rPr>
                <w:rFonts w:hint="eastAsia"/>
              </w:rPr>
              <w:t>活动</w:t>
            </w:r>
            <w:r w:rsidR="00E876B2">
              <w:rPr>
                <w:rFonts w:hint="eastAsia"/>
              </w:rPr>
              <w:t>时间</w:t>
            </w:r>
          </w:p>
        </w:tc>
        <w:tc>
          <w:tcPr>
            <w:tcW w:w="2327" w:type="dxa"/>
            <w:vAlign w:val="center"/>
          </w:tcPr>
          <w:p w:rsidR="00E876B2" w:rsidRDefault="005F721E" w:rsidP="00E876B2">
            <w:pPr>
              <w:jc w:val="center"/>
            </w:pPr>
            <w:r>
              <w:rPr>
                <w:rFonts w:hint="eastAsia"/>
              </w:rPr>
              <w:t>2022</w:t>
            </w:r>
            <w:r w:rsidR="00FA650E">
              <w:t>年</w:t>
            </w:r>
            <w:r w:rsidR="00FA650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12</w:t>
            </w:r>
            <w:r w:rsidR="00FA650E">
              <w:rPr>
                <w:rFonts w:hint="eastAsia"/>
              </w:rPr>
              <w:t xml:space="preserve"> </w:t>
            </w:r>
            <w:r w:rsidR="00FA650E">
              <w:rPr>
                <w:rFonts w:hint="eastAsia"/>
              </w:rPr>
              <w:t>月</w:t>
            </w:r>
            <w:r w:rsidR="00FA65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5</w:t>
            </w:r>
            <w:r w:rsidR="00FA650E">
              <w:rPr>
                <w:rFonts w:hint="eastAsia"/>
              </w:rPr>
              <w:t xml:space="preserve"> </w:t>
            </w:r>
            <w:r w:rsidR="00FA650E">
              <w:rPr>
                <w:rFonts w:hint="eastAsia"/>
              </w:rPr>
              <w:t>日</w:t>
            </w:r>
          </w:p>
        </w:tc>
      </w:tr>
      <w:tr w:rsidR="00E876B2" w:rsidTr="00E876B2">
        <w:trPr>
          <w:trHeight w:val="705"/>
          <w:jc w:val="center"/>
        </w:trPr>
        <w:tc>
          <w:tcPr>
            <w:tcW w:w="1818" w:type="dxa"/>
            <w:vAlign w:val="center"/>
          </w:tcPr>
          <w:p w:rsidR="00E876B2" w:rsidRDefault="004D3BA4" w:rsidP="00E876B2">
            <w:pPr>
              <w:jc w:val="center"/>
            </w:pPr>
            <w:r>
              <w:rPr>
                <w:rFonts w:hint="eastAsia"/>
              </w:rPr>
              <w:t>活动</w:t>
            </w:r>
            <w:r w:rsidR="00E876B2">
              <w:rPr>
                <w:rFonts w:hint="eastAsia"/>
              </w:rPr>
              <w:t>地点</w:t>
            </w:r>
          </w:p>
        </w:tc>
        <w:tc>
          <w:tcPr>
            <w:tcW w:w="3260" w:type="dxa"/>
            <w:vAlign w:val="center"/>
          </w:tcPr>
          <w:p w:rsidR="00E876B2" w:rsidRDefault="005F721E" w:rsidP="00E876B2">
            <w:pPr>
              <w:jc w:val="center"/>
            </w:pPr>
            <w:r>
              <w:rPr>
                <w:rFonts w:hint="eastAsia"/>
              </w:rPr>
              <w:t>电信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计算机楼门前</w:t>
            </w:r>
          </w:p>
        </w:tc>
        <w:tc>
          <w:tcPr>
            <w:tcW w:w="1417" w:type="dxa"/>
            <w:vAlign w:val="center"/>
          </w:tcPr>
          <w:p w:rsidR="00E876B2" w:rsidRDefault="00E876B2" w:rsidP="00E876B2">
            <w:pPr>
              <w:jc w:val="center"/>
            </w:pPr>
            <w:r>
              <w:rPr>
                <w:rFonts w:hint="eastAsia"/>
              </w:rPr>
              <w:t>参与人数</w:t>
            </w:r>
          </w:p>
        </w:tc>
        <w:tc>
          <w:tcPr>
            <w:tcW w:w="2327" w:type="dxa"/>
            <w:vAlign w:val="center"/>
          </w:tcPr>
          <w:p w:rsidR="00E876B2" w:rsidRDefault="00280188" w:rsidP="00E876B2">
            <w:pPr>
              <w:jc w:val="center"/>
            </w:pPr>
            <w:r>
              <w:t>45</w:t>
            </w:r>
            <w:r w:rsidR="005F721E">
              <w:rPr>
                <w:rFonts w:hint="eastAsia"/>
              </w:rPr>
              <w:t>人</w:t>
            </w:r>
          </w:p>
        </w:tc>
      </w:tr>
      <w:tr w:rsidR="00E876B2" w:rsidTr="00FA650E">
        <w:trPr>
          <w:trHeight w:val="2260"/>
          <w:jc w:val="center"/>
        </w:trPr>
        <w:tc>
          <w:tcPr>
            <w:tcW w:w="1818" w:type="dxa"/>
          </w:tcPr>
          <w:p w:rsidR="00E876B2" w:rsidRDefault="00E876B2" w:rsidP="00E876B2">
            <w:pPr>
              <w:jc w:val="center"/>
            </w:pPr>
            <w:r>
              <w:rPr>
                <w:rFonts w:hint="eastAsia"/>
              </w:rPr>
              <w:t>活动简介与成效</w:t>
            </w:r>
          </w:p>
          <w:p w:rsidR="00E876B2" w:rsidRDefault="00E876B2" w:rsidP="00E876B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004" w:type="dxa"/>
            <w:gridSpan w:val="3"/>
          </w:tcPr>
          <w:p w:rsidR="00FA6ABD" w:rsidRDefault="00FA6ABD" w:rsidP="00054EAA">
            <w:pPr>
              <w:ind w:firstLineChars="200" w:firstLine="420"/>
              <w:jc w:val="left"/>
            </w:pPr>
          </w:p>
          <w:p w:rsidR="00E876B2" w:rsidRPr="00FA6ABD" w:rsidRDefault="000C7370" w:rsidP="00FA6ABD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FA6ABD">
              <w:rPr>
                <w:rFonts w:hint="eastAsia"/>
                <w:sz w:val="24"/>
                <w:szCs w:val="24"/>
              </w:rPr>
              <w:t>12:20</w:t>
            </w:r>
            <w:r w:rsidR="00054EAA" w:rsidRPr="00FA6ABD">
              <w:rPr>
                <w:rFonts w:hint="eastAsia"/>
                <w:sz w:val="24"/>
                <w:szCs w:val="24"/>
              </w:rPr>
              <w:t>由</w:t>
            </w:r>
            <w:r w:rsidRPr="00FA6ABD">
              <w:rPr>
                <w:rFonts w:hint="eastAsia"/>
                <w:sz w:val="24"/>
                <w:szCs w:val="24"/>
              </w:rPr>
              <w:t>辅导员孙倩倩老师组织学生到</w:t>
            </w:r>
            <w:r w:rsidRPr="00FA6ABD">
              <w:rPr>
                <w:rFonts w:hint="eastAsia"/>
                <w:sz w:val="24"/>
                <w:szCs w:val="24"/>
              </w:rPr>
              <w:t>103</w:t>
            </w:r>
            <w:r w:rsidRPr="00FA6ABD">
              <w:rPr>
                <w:rFonts w:hint="eastAsia"/>
                <w:sz w:val="24"/>
                <w:szCs w:val="24"/>
              </w:rPr>
              <w:t>实验室集合，</w:t>
            </w:r>
            <w:r w:rsidRPr="00FA6ABD">
              <w:rPr>
                <w:rFonts w:hint="eastAsia"/>
                <w:sz w:val="24"/>
                <w:szCs w:val="24"/>
              </w:rPr>
              <w:t>12:30</w:t>
            </w:r>
            <w:r w:rsidRPr="00FA6ABD">
              <w:rPr>
                <w:rFonts w:hint="eastAsia"/>
                <w:sz w:val="24"/>
                <w:szCs w:val="24"/>
              </w:rPr>
              <w:t>温蜜副总指挥讲话并宣布消防演习开始。</w:t>
            </w:r>
            <w:r w:rsidR="00054EAA" w:rsidRPr="00FA6ABD">
              <w:rPr>
                <w:rFonts w:hint="eastAsia"/>
                <w:sz w:val="24"/>
                <w:szCs w:val="24"/>
              </w:rPr>
              <w:t>师生听到报警声响，手捂口鼻弯腰靠墙疏散到电信</w:t>
            </w:r>
            <w:r w:rsidR="00054EAA" w:rsidRPr="00FA6ABD">
              <w:rPr>
                <w:rFonts w:hint="eastAsia"/>
                <w:sz w:val="24"/>
                <w:szCs w:val="24"/>
              </w:rPr>
              <w:t>/</w:t>
            </w:r>
            <w:r w:rsidR="00054EAA" w:rsidRPr="00FA6ABD">
              <w:rPr>
                <w:rFonts w:hint="eastAsia"/>
                <w:sz w:val="24"/>
                <w:szCs w:val="24"/>
              </w:rPr>
              <w:t>计算机楼门前，孙倩倩老师向副总指挥齐永晓报告学生</w:t>
            </w:r>
            <w:r w:rsidR="00280188">
              <w:rPr>
                <w:rFonts w:hint="eastAsia"/>
                <w:sz w:val="24"/>
                <w:szCs w:val="24"/>
              </w:rPr>
              <w:t>人数，同时</w:t>
            </w:r>
            <w:r w:rsidR="00054EAA" w:rsidRPr="00FA6ABD">
              <w:rPr>
                <w:rFonts w:hint="eastAsia"/>
                <w:sz w:val="24"/>
                <w:szCs w:val="24"/>
              </w:rPr>
              <w:t>老师疏散到位。师生到位后，由张传林副总指挥讲话，</w:t>
            </w:r>
            <w:r w:rsidR="00280188">
              <w:rPr>
                <w:rFonts w:hint="eastAsia"/>
                <w:sz w:val="24"/>
                <w:szCs w:val="24"/>
              </w:rPr>
              <w:t>并由</w:t>
            </w:r>
            <w:r w:rsidR="00054EAA" w:rsidRPr="00FA6ABD">
              <w:rPr>
                <w:rFonts w:hint="eastAsia"/>
                <w:sz w:val="24"/>
                <w:szCs w:val="24"/>
              </w:rPr>
              <w:t>校保卫处马老师讲</w:t>
            </w:r>
            <w:r w:rsidR="00280188">
              <w:rPr>
                <w:rFonts w:hint="eastAsia"/>
                <w:sz w:val="24"/>
                <w:szCs w:val="24"/>
              </w:rPr>
              <w:t>解</w:t>
            </w:r>
            <w:r w:rsidR="00054EAA" w:rsidRPr="00FA6ABD">
              <w:rPr>
                <w:rFonts w:hint="eastAsia"/>
                <w:sz w:val="24"/>
                <w:szCs w:val="24"/>
              </w:rPr>
              <w:t>消防器材的使用</w:t>
            </w:r>
            <w:r w:rsidR="00280188">
              <w:rPr>
                <w:rFonts w:hint="eastAsia"/>
                <w:sz w:val="24"/>
                <w:szCs w:val="24"/>
              </w:rPr>
              <w:t>方法和注意事项</w:t>
            </w:r>
            <w:r w:rsidR="00054EAA" w:rsidRPr="00FA6ABD">
              <w:rPr>
                <w:rFonts w:hint="eastAsia"/>
                <w:sz w:val="24"/>
                <w:szCs w:val="24"/>
              </w:rPr>
              <w:t>，并组织师生进行实</w:t>
            </w:r>
            <w:r w:rsidR="00280188">
              <w:rPr>
                <w:rFonts w:hint="eastAsia"/>
                <w:sz w:val="24"/>
                <w:szCs w:val="24"/>
              </w:rPr>
              <w:t>战</w:t>
            </w:r>
            <w:r w:rsidR="00054EAA" w:rsidRPr="00FA6ABD">
              <w:rPr>
                <w:rFonts w:hint="eastAsia"/>
                <w:sz w:val="24"/>
                <w:szCs w:val="24"/>
              </w:rPr>
              <w:t>消防演</w:t>
            </w:r>
            <w:r w:rsidR="00280188">
              <w:rPr>
                <w:rFonts w:hint="eastAsia"/>
                <w:sz w:val="24"/>
                <w:szCs w:val="24"/>
              </w:rPr>
              <w:t>练</w:t>
            </w:r>
            <w:r w:rsidR="00054EAA" w:rsidRPr="00FA6ABD">
              <w:rPr>
                <w:rFonts w:hint="eastAsia"/>
                <w:sz w:val="24"/>
                <w:szCs w:val="24"/>
              </w:rPr>
              <w:t>，</w:t>
            </w:r>
            <w:r w:rsidR="00280188">
              <w:rPr>
                <w:rFonts w:hint="eastAsia"/>
                <w:sz w:val="24"/>
                <w:szCs w:val="24"/>
              </w:rPr>
              <w:t>在完成演练后</w:t>
            </w:r>
            <w:r w:rsidR="00054EAA" w:rsidRPr="00FA6ABD">
              <w:rPr>
                <w:rFonts w:hint="eastAsia"/>
                <w:sz w:val="24"/>
                <w:szCs w:val="24"/>
              </w:rPr>
              <w:t>，总指挥魏建华做</w:t>
            </w:r>
            <w:r w:rsidR="00280188">
              <w:rPr>
                <w:rFonts w:hint="eastAsia"/>
                <w:sz w:val="24"/>
                <w:szCs w:val="24"/>
              </w:rPr>
              <w:t>了</w:t>
            </w:r>
            <w:r w:rsidR="00054EAA" w:rsidRPr="00FA6ABD">
              <w:rPr>
                <w:rFonts w:hint="eastAsia"/>
                <w:sz w:val="24"/>
                <w:szCs w:val="24"/>
              </w:rPr>
              <w:t>消防演习总结报告</w:t>
            </w:r>
            <w:r w:rsidR="00280188">
              <w:rPr>
                <w:rFonts w:hint="eastAsia"/>
                <w:sz w:val="24"/>
                <w:szCs w:val="24"/>
              </w:rPr>
              <w:t>，对演习的迫切性、意义做了进一步的强调并对老师和同学们在演习过程表现予以肯定</w:t>
            </w:r>
            <w:r w:rsidR="00054EAA" w:rsidRPr="00FA6ABD">
              <w:rPr>
                <w:rFonts w:hint="eastAsia"/>
                <w:sz w:val="24"/>
                <w:szCs w:val="24"/>
              </w:rPr>
              <w:t>，消防演习顺利结束。</w:t>
            </w:r>
          </w:p>
          <w:p w:rsidR="00366E8C" w:rsidRPr="00FA6ABD" w:rsidRDefault="00366E8C" w:rsidP="00FA6ABD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FA6ABD">
              <w:rPr>
                <w:rFonts w:hint="eastAsia"/>
                <w:sz w:val="24"/>
                <w:szCs w:val="24"/>
              </w:rPr>
              <w:t>通过这次消防演习使师生学会了使用消防器材和遇到紧急情况时</w:t>
            </w:r>
            <w:r w:rsidR="00C03246" w:rsidRPr="00FA6ABD">
              <w:rPr>
                <w:rFonts w:hint="eastAsia"/>
                <w:sz w:val="24"/>
                <w:szCs w:val="24"/>
              </w:rPr>
              <w:t>疏散逃生能力，</w:t>
            </w:r>
            <w:r w:rsidR="002A5DB3" w:rsidRPr="00FA6ABD">
              <w:rPr>
                <w:rFonts w:hint="eastAsia"/>
                <w:sz w:val="24"/>
                <w:szCs w:val="24"/>
              </w:rPr>
              <w:t>达到了</w:t>
            </w:r>
            <w:r w:rsidR="00280188">
              <w:rPr>
                <w:rFonts w:hint="eastAsia"/>
                <w:sz w:val="24"/>
                <w:szCs w:val="24"/>
              </w:rPr>
              <w:t>预期</w:t>
            </w:r>
            <w:r w:rsidR="002A5DB3" w:rsidRPr="00FA6ABD">
              <w:rPr>
                <w:rFonts w:hint="eastAsia"/>
                <w:sz w:val="24"/>
                <w:szCs w:val="24"/>
              </w:rPr>
              <w:t>目的</w:t>
            </w:r>
            <w:r w:rsidR="00761A64" w:rsidRPr="00FA6ABD">
              <w:rPr>
                <w:rFonts w:hint="eastAsia"/>
                <w:sz w:val="24"/>
                <w:szCs w:val="24"/>
              </w:rPr>
              <w:t>。</w:t>
            </w:r>
          </w:p>
          <w:p w:rsidR="00FA6ABD" w:rsidRDefault="00FA6ABD" w:rsidP="002A5DB3">
            <w:pPr>
              <w:ind w:firstLineChars="200" w:firstLine="420"/>
              <w:jc w:val="left"/>
            </w:pPr>
          </w:p>
        </w:tc>
      </w:tr>
    </w:tbl>
    <w:p w:rsidR="00E876B2" w:rsidRDefault="00E876B2">
      <w:r>
        <w:rPr>
          <w:rFonts w:hint="eastAsia"/>
        </w:rPr>
        <w:t>两张活动照片：</w:t>
      </w:r>
    </w:p>
    <w:p w:rsidR="00106F42" w:rsidRDefault="00106F42"/>
    <w:p w:rsidR="00106F42" w:rsidRDefault="00106F42">
      <w:r w:rsidRPr="00106F42">
        <w:rPr>
          <w:noProof/>
        </w:rPr>
        <w:drawing>
          <wp:inline distT="0" distB="0" distL="0" distR="0">
            <wp:extent cx="2733388" cy="1820849"/>
            <wp:effectExtent l="19050" t="0" r="0" b="0"/>
            <wp:docPr id="9" name="图片 4" descr="E:\实验中心-实验室材料-2021.12.27\2022.1.20\2007-2021\历年来的材料\历年---实验中心-有关的内容\历年--消防演练\2022年-12.5\新建文件夹\使用\0P6A9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实验中心-实验室材料-2021.12.27\2022.1.20\2007-2021\历年来的材料\历年---实验中心-有关的内容\历年--消防演练\2022年-12.5\新建文件夹\使用\0P6A9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560" cy="182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106F42">
        <w:rPr>
          <w:noProof/>
        </w:rPr>
        <w:drawing>
          <wp:inline distT="0" distB="0" distL="0" distR="0">
            <wp:extent cx="2326585" cy="1819913"/>
            <wp:effectExtent l="19050" t="0" r="0" b="0"/>
            <wp:docPr id="10" name="图片 3" descr="E:\实验中心-实验室材料-2021.12.27\2022.1.20\2007-2021\历年来的材料\历年---实验中心-有关的内容\历年--消防演练\2022年-12.5\新建文件夹\使用\AF4AD21AC819EB869158F53A90400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实验中心-实验室材料-2021.12.27\2022.1.20\2007-2021\历年来的材料\历年---实验中心-有关的内容\历年--消防演练\2022年-12.5\新建文件夹\使用\AF4AD21AC819EB869158F53A904009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136" cy="182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EE8" w:rsidRDefault="00877EE8">
      <w:r>
        <w:rPr>
          <w:rFonts w:hint="eastAsia"/>
        </w:rPr>
        <w:t xml:space="preserve">  </w:t>
      </w:r>
      <w:r w:rsidR="00106F42" w:rsidRPr="00106F42">
        <w:rPr>
          <w:noProof/>
        </w:rPr>
        <w:drawing>
          <wp:inline distT="0" distB="0" distL="0" distR="0">
            <wp:extent cx="2303308" cy="1534602"/>
            <wp:effectExtent l="19050" t="0" r="1742" b="0"/>
            <wp:docPr id="8" name="图片 2" descr="E:\实验中心-实验室材料-2021.12.27\2022.1.20\2007-2021\历年来的材料\历年---实验中心-有关的内容\历年--消防演练\2022年-12.5\新建文件夹\使用\张潇月老师（偏亮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实验中心-实验室材料-2021.12.27\2022.1.20\2007-2021\历年来的材料\历年---实验中心-有关的内容\历年--消防演练\2022年-12.5\新建文件夹\使用\张潇月老师（偏亮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78" cy="153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F42">
        <w:rPr>
          <w:rFonts w:hint="eastAsia"/>
        </w:rPr>
        <w:t xml:space="preserve">  </w:t>
      </w:r>
      <w:r w:rsidR="00106F42" w:rsidRPr="00106F42">
        <w:rPr>
          <w:noProof/>
        </w:rPr>
        <w:drawing>
          <wp:inline distT="0" distB="0" distL="0" distR="0">
            <wp:extent cx="2370577" cy="1415332"/>
            <wp:effectExtent l="19050" t="0" r="0" b="0"/>
            <wp:docPr id="11" name="图片 1" descr="E:\实验中心-实验室材料-2021.12.27\2022.1.20\2007-2021\历年来的材料\历年---实验中心-有关的内容\历年--消防演练\2022年-12.5\新建文件夹\使用\75D9075AFC2A75615CD37FA1278A7B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实验中心-实验室材料-2021.12.27\2022.1.20\2007-2021\历年来的材料\历年---实验中心-有关的内容\历年--消防演练\2022年-12.5\新建文件夹\使用\75D9075AFC2A75615CD37FA1278A7BB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724" cy="141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0F2" w:rsidRDefault="002E50F2"/>
    <w:p w:rsidR="00106F42" w:rsidRPr="00E876B2" w:rsidRDefault="002F551D" w:rsidP="00280188">
      <w:r>
        <w:rPr>
          <w:rFonts w:hint="eastAsia"/>
        </w:rPr>
        <w:t xml:space="preserve">  </w:t>
      </w:r>
      <w:r w:rsidR="00106F42">
        <w:rPr>
          <w:rFonts w:hint="eastAsia"/>
        </w:rPr>
        <w:t xml:space="preserve"> </w:t>
      </w:r>
    </w:p>
    <w:sectPr w:rsidR="00106F42" w:rsidRPr="00E876B2" w:rsidSect="00CF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5CEE" w:rsidRDefault="00E15CEE" w:rsidP="00305C4C">
      <w:r>
        <w:separator/>
      </w:r>
    </w:p>
  </w:endnote>
  <w:endnote w:type="continuationSeparator" w:id="0">
    <w:p w:rsidR="00E15CEE" w:rsidRDefault="00E15CEE" w:rsidP="0030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5CEE" w:rsidRDefault="00E15CEE" w:rsidP="00305C4C">
      <w:r>
        <w:separator/>
      </w:r>
    </w:p>
  </w:footnote>
  <w:footnote w:type="continuationSeparator" w:id="0">
    <w:p w:rsidR="00E15CEE" w:rsidRDefault="00E15CEE" w:rsidP="00305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6B2"/>
    <w:rsid w:val="00054EAA"/>
    <w:rsid w:val="000A436B"/>
    <w:rsid w:val="000C7370"/>
    <w:rsid w:val="00106F42"/>
    <w:rsid w:val="00272EFC"/>
    <w:rsid w:val="00280188"/>
    <w:rsid w:val="002A5DB3"/>
    <w:rsid w:val="002E50F2"/>
    <w:rsid w:val="002F551D"/>
    <w:rsid w:val="00305C4C"/>
    <w:rsid w:val="00366E8C"/>
    <w:rsid w:val="004D3BA4"/>
    <w:rsid w:val="005770BD"/>
    <w:rsid w:val="005F721E"/>
    <w:rsid w:val="0065271D"/>
    <w:rsid w:val="006C36C9"/>
    <w:rsid w:val="00761A64"/>
    <w:rsid w:val="00790150"/>
    <w:rsid w:val="00877EE8"/>
    <w:rsid w:val="008D0A62"/>
    <w:rsid w:val="00C03246"/>
    <w:rsid w:val="00CF062E"/>
    <w:rsid w:val="00D32046"/>
    <w:rsid w:val="00E15CEE"/>
    <w:rsid w:val="00E57D10"/>
    <w:rsid w:val="00E876B2"/>
    <w:rsid w:val="00FA650E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C6E91"/>
  <w15:docId w15:val="{5D218EAF-5094-4118-94A6-4F41A95F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5C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5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5C4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77EE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77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Denis Law</cp:lastModifiedBy>
  <cp:revision>58</cp:revision>
  <dcterms:created xsi:type="dcterms:W3CDTF">2022-11-23T03:15:00Z</dcterms:created>
  <dcterms:modified xsi:type="dcterms:W3CDTF">2022-12-06T03:13:00Z</dcterms:modified>
</cp:coreProperties>
</file>